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ind w:left="720" w:firstLine="720"/>
        <w:rPr>
          <w:rFonts w:ascii="Times New Roman" w:hAnsi="Times New Roman"/>
          <w:b w:val="1"/>
          <w:bCs w:val="1"/>
          <w:sz w:val="24"/>
          <w:szCs w:val="24"/>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       [MOCK FUNDING APPLICATION--FOR EDUCATIONAL PURPOSES ONLY]</w:t>
      </w:r>
    </w:p>
    <w:p>
      <w:pPr>
        <w:pStyle w:val="Body"/>
        <w:rPr>
          <w:rFonts w:ascii="Times New Roman" w:cs="Times New Roman" w:hAnsi="Times New Roman" w:eastAsia="Times New Roman"/>
          <w:b w:val="1"/>
          <w:bCs w:val="1"/>
          <w:sz w:val="32"/>
          <w:szCs w:val="32"/>
          <w:u w:val="single"/>
        </w:rPr>
      </w:pPr>
      <w:r>
        <w:rPr>
          <w:rFonts w:ascii="Times New Roman" w:hAnsi="Times New Roman"/>
          <w:sz w:val="24"/>
          <w:szCs w:val="24"/>
          <w:rtl w:val="0"/>
          <w:lang w:val="de-DE"/>
        </w:rPr>
        <w:t xml:space="preserve">           </w:t>
      </w:r>
      <w:r>
        <w:rPr>
          <w:rFonts w:ascii="Times New Roman" w:hAnsi="Times New Roman"/>
          <w:b w:val="1"/>
          <w:bCs w:val="1"/>
          <w:sz w:val="32"/>
          <w:szCs w:val="32"/>
          <w:u w:val="single"/>
          <w:rtl w:val="0"/>
          <w:lang w:val="en-US"/>
        </w:rPr>
        <w:t>Survivors of Crime Act (SOCA)* Application for FY 2019:</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 xml:space="preserve">*SOCA is a hypothetical funding source modeled after the Victims of Crime Act (VOCA). </w:t>
      </w:r>
    </w:p>
    <w:p>
      <w:pPr>
        <w:pStyle w:val="Body"/>
        <w:rPr>
          <w:rFonts w:ascii="Times New Roman" w:cs="Times New Roman" w:hAnsi="Times New Roman" w:eastAsia="Times New Roman"/>
          <w:sz w:val="24"/>
          <w:szCs w:val="24"/>
        </w:rPr>
      </w:pPr>
      <w:r>
        <w:rPr>
          <w:rFonts w:ascii="Times New Roman" w:hAnsi="Times New Roman"/>
          <w:sz w:val="24"/>
          <w:szCs w:val="24"/>
          <w:u w:val="single"/>
          <w:rtl w:val="0"/>
          <w:lang w:val="en-US"/>
        </w:rPr>
        <w:t xml:space="preserve">Background: </w:t>
      </w:r>
      <w:r>
        <w:rPr>
          <w:rFonts w:ascii="Times New Roman" w:hAnsi="Times New Roman"/>
          <w:sz w:val="24"/>
          <w:szCs w:val="24"/>
          <w:rtl w:val="0"/>
          <w:lang w:val="en-US"/>
        </w:rPr>
        <w:t>The Victims of Crime Act (VOCA) provides federal funding to states to support crime victim services. In Texas, all VOCA funds are administered through the Criminal Justice Division (CJD) of the Governor</w:t>
      </w:r>
      <w:r>
        <w:rPr>
          <w:rFonts w:ascii="Times New Roman" w:hAnsi="Times New Roman" w:hint="default"/>
          <w:sz w:val="24"/>
          <w:szCs w:val="24"/>
          <w:rtl w:val="0"/>
          <w:lang w:val="en-US"/>
        </w:rPr>
        <w:t>’</w:t>
      </w:r>
      <w:r>
        <w:rPr>
          <w:rFonts w:ascii="Times New Roman" w:hAnsi="Times New Roman"/>
          <w:sz w:val="24"/>
          <w:szCs w:val="24"/>
          <w:rtl w:val="0"/>
          <w:lang w:val="en-US"/>
        </w:rPr>
        <w:t xml:space="preserve">s Office. For consideration, proposed projects must align with one of the following funded areas: victim services; law enforcement; prosecution; court; and </w:t>
      </w:r>
      <w:r>
        <w:rPr>
          <w:rFonts w:ascii="Times New Roman" w:hAnsi="Times New Roman" w:hint="default"/>
          <w:sz w:val="24"/>
          <w:szCs w:val="24"/>
          <w:rtl w:val="0"/>
          <w:lang w:val="en-US"/>
        </w:rPr>
        <w:t>“</w:t>
      </w:r>
      <w:r>
        <w:rPr>
          <w:rFonts w:ascii="Times New Roman" w:hAnsi="Times New Roman"/>
          <w:sz w:val="24"/>
          <w:szCs w:val="24"/>
          <w:rtl w:val="0"/>
          <w:lang w:val="en-US"/>
        </w:rPr>
        <w:t>other</w:t>
      </w:r>
      <w:r>
        <w:rPr>
          <w:rFonts w:ascii="Times New Roman" w:hAnsi="Times New Roman" w:hint="default"/>
          <w:sz w:val="24"/>
          <w:szCs w:val="24"/>
          <w:rtl w:val="0"/>
          <w:lang w:val="en-US"/>
        </w:rPr>
        <w:t xml:space="preserve">” </w:t>
      </w:r>
      <w:r>
        <w:rPr>
          <w:rFonts w:ascii="Times New Roman" w:hAnsi="Times New Roman"/>
          <w:sz w:val="24"/>
          <w:szCs w:val="24"/>
          <w:rtl w:val="0"/>
          <w:lang w:val="pt-PT"/>
        </w:rPr>
        <w:t xml:space="preserve">[e.g., a </w:t>
      </w:r>
      <w:r>
        <w:rPr>
          <w:rFonts w:ascii="Times New Roman" w:hAnsi="Times New Roman" w:hint="default"/>
          <w:sz w:val="24"/>
          <w:szCs w:val="24"/>
          <w:rtl w:val="0"/>
          <w:lang w:val="en-US"/>
        </w:rPr>
        <w:t>“</w:t>
      </w:r>
      <w:r>
        <w:rPr>
          <w:rFonts w:ascii="Times New Roman" w:hAnsi="Times New Roman"/>
          <w:sz w:val="24"/>
          <w:szCs w:val="24"/>
          <w:rtl w:val="0"/>
          <w:lang w:val="en-US"/>
        </w:rPr>
        <w:t>project indirectly (benefitting survivors such as) developing (policies) and procedures,</w:t>
      </w:r>
      <w:r>
        <w:rPr>
          <w:rFonts w:ascii="Times New Roman" w:hAnsi="Times New Roman" w:hint="default"/>
          <w:sz w:val="24"/>
          <w:szCs w:val="24"/>
          <w:rtl w:val="0"/>
          <w:lang w:val="en-US"/>
        </w:rPr>
        <w:t xml:space="preserve">” </w:t>
      </w:r>
      <w:r>
        <w:rPr>
          <w:rFonts w:ascii="Times New Roman" w:hAnsi="Times New Roman"/>
          <w:sz w:val="24"/>
          <w:szCs w:val="24"/>
          <w:rtl w:val="0"/>
          <w:lang w:val="en-US"/>
        </w:rPr>
        <w:t>etc.] (VOCA Application, 2016).</w:t>
      </w:r>
    </w:p>
    <w:p>
      <w:pPr>
        <w:pStyle w:val="Body"/>
        <w:rPr>
          <w:rFonts w:ascii="Times New Roman" w:cs="Times New Roman" w:hAnsi="Times New Roman" w:eastAsia="Times New Roman"/>
          <w:sz w:val="24"/>
          <w:szCs w:val="24"/>
          <w:u w:val="single"/>
        </w:rPr>
      </w:pPr>
      <w:r>
        <w:rPr>
          <w:rFonts w:ascii="Times New Roman" w:hAnsi="Times New Roman"/>
          <w:sz w:val="24"/>
          <w:szCs w:val="24"/>
          <w:u w:val="single"/>
          <w:rtl w:val="0"/>
          <w:lang w:val="en-US"/>
        </w:rPr>
        <w:t>*For the purposes of this assignment, you</w:t>
      </w:r>
      <w:r>
        <w:rPr>
          <w:rFonts w:ascii="Times New Roman" w:hAnsi="Times New Roman" w:hint="default"/>
          <w:sz w:val="24"/>
          <w:szCs w:val="24"/>
          <w:u w:val="single"/>
          <w:rtl w:val="0"/>
          <w:lang w:val="en-US"/>
        </w:rPr>
        <w:t>’</w:t>
      </w:r>
      <w:r>
        <w:rPr>
          <w:rFonts w:ascii="Times New Roman" w:hAnsi="Times New Roman"/>
          <w:sz w:val="24"/>
          <w:szCs w:val="24"/>
          <w:u w:val="single"/>
          <w:rtl w:val="0"/>
          <w:lang w:val="en-US"/>
        </w:rPr>
        <w:t xml:space="preserve">ll be applying for </w:t>
      </w:r>
      <w:r>
        <w:rPr>
          <w:rFonts w:ascii="Times New Roman" w:hAnsi="Times New Roman"/>
          <w:i w:val="1"/>
          <w:iCs w:val="1"/>
          <w:sz w:val="24"/>
          <w:szCs w:val="24"/>
          <w:u w:val="single"/>
          <w:rtl w:val="0"/>
          <w:lang w:val="es-ES_tradnl"/>
        </w:rPr>
        <w:t>SOCA</w:t>
      </w:r>
      <w:r>
        <w:rPr>
          <w:rFonts w:ascii="Times New Roman" w:hAnsi="Times New Roman"/>
          <w:sz w:val="24"/>
          <w:szCs w:val="24"/>
          <w:u w:val="single"/>
          <w:rtl w:val="0"/>
          <w:lang w:val="en-US"/>
        </w:rPr>
        <w:t xml:space="preserve"> funds under the </w:t>
      </w:r>
      <w:r>
        <w:rPr>
          <w:rFonts w:ascii="Times New Roman" w:hAnsi="Times New Roman" w:hint="default"/>
          <w:sz w:val="24"/>
          <w:szCs w:val="24"/>
          <w:u w:val="single"/>
          <w:rtl w:val="0"/>
          <w:lang w:val="en-US"/>
        </w:rPr>
        <w:t>“</w:t>
      </w:r>
      <w:r>
        <w:rPr>
          <w:rFonts w:ascii="Times New Roman" w:hAnsi="Times New Roman"/>
          <w:sz w:val="24"/>
          <w:szCs w:val="24"/>
          <w:u w:val="single"/>
          <w:rtl w:val="0"/>
          <w:lang w:val="en-US"/>
        </w:rPr>
        <w:t>victim services</w:t>
      </w:r>
      <w:r>
        <w:rPr>
          <w:rFonts w:ascii="Times New Roman" w:hAnsi="Times New Roman" w:hint="default"/>
          <w:sz w:val="24"/>
          <w:szCs w:val="24"/>
          <w:u w:val="single"/>
          <w:rtl w:val="0"/>
          <w:lang w:val="en-US"/>
        </w:rPr>
        <w:t>”</w:t>
      </w:r>
      <w:r>
        <w:rPr>
          <w:rFonts w:ascii="Times New Roman" w:hAnsi="Times New Roman"/>
          <w:sz w:val="24"/>
          <w:szCs w:val="24"/>
          <w:u w:val="single"/>
          <w:rtl w:val="0"/>
          <w:lang w:val="it-IT"/>
        </w:rPr>
        <w:t xml:space="preserve"> category. </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Agency Name:</w:t>
      </w:r>
    </w:p>
    <w:p>
      <w:pPr>
        <w:pStyle w:val="Body"/>
        <w:rPr>
          <w:rFonts w:ascii="Times New Roman" w:cs="Times New Roman" w:hAnsi="Times New Roman" w:eastAsia="Times New Roman"/>
          <w:sz w:val="24"/>
          <w:szCs w:val="24"/>
        </w:rPr>
      </w:pPr>
      <w:r>
        <w:rPr>
          <w:rFonts w:ascii="Times New Roman" w:hAnsi="Times New Roman"/>
          <w:sz w:val="24"/>
          <w:szCs w:val="24"/>
          <w:rtl w:val="0"/>
          <w:lang w:val="de-DE"/>
        </w:rPr>
        <w:t xml:space="preserve">Grant/App: 00000123    </w:t>
      </w:r>
    </w:p>
    <w:p>
      <w:pPr>
        <w:pStyle w:val="Body"/>
        <w:rPr>
          <w:rFonts w:ascii="Times New Roman" w:cs="Times New Roman" w:hAnsi="Times New Roman" w:eastAsia="Times New Roman"/>
          <w:sz w:val="24"/>
          <w:szCs w:val="24"/>
        </w:rPr>
      </w:pPr>
      <w:r>
        <w:rPr>
          <w:rFonts w:ascii="Times New Roman" w:hAnsi="Times New Roman"/>
          <w:sz w:val="24"/>
          <w:szCs w:val="24"/>
          <w:rtl w:val="0"/>
          <w:lang w:val="de-DE"/>
        </w:rPr>
        <w:t xml:space="preserve">Project Start Date: 10/1/2019  </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Project End Date: 9/30/2021</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 xml:space="preserve">Project Title: Services for Human Trafficking Survivors </w:t>
      </w:r>
    </w:p>
    <w:p>
      <w:pPr>
        <w:pStyle w:val="Body"/>
        <w:rPr>
          <w:rFonts w:ascii="Times New Roman" w:cs="Times New Roman" w:hAnsi="Times New Roman" w:eastAsia="Times New Roman"/>
          <w:sz w:val="24"/>
          <w:szCs w:val="24"/>
          <w:u w:val="single"/>
        </w:rPr>
      </w:pPr>
      <w:r>
        <w:rPr>
          <w:rFonts w:ascii="Times New Roman" w:hAnsi="Times New Roman"/>
          <w:sz w:val="24"/>
          <w:szCs w:val="24"/>
          <w:u w:val="single"/>
          <w:rtl w:val="0"/>
        </w:rPr>
        <w:t xml:space="preserve"> </w:t>
      </w:r>
    </w:p>
    <w:p>
      <w:pPr>
        <w:pStyle w:val="List Paragraph"/>
        <w:numPr>
          <w:ilvl w:val="0"/>
          <w:numId w:val="2"/>
        </w:numPr>
        <w:bidi w:val="0"/>
        <w:ind w:right="0"/>
        <w:jc w:val="left"/>
        <w:rPr>
          <w:rFonts w:ascii="Times New Roman" w:cs="Times New Roman" w:hAnsi="Times New Roman" w:eastAsia="Times New Roman"/>
          <w:sz w:val="24"/>
          <w:szCs w:val="24"/>
          <w:u w:val="single"/>
          <w:rtl w:val="0"/>
          <w:lang w:val="en-US"/>
        </w:rPr>
      </w:pPr>
      <w:r>
        <w:rPr>
          <w:rFonts w:ascii="Times New Roman" w:hAnsi="Times New Roman"/>
          <w:sz w:val="24"/>
          <w:szCs w:val="24"/>
          <w:rtl w:val="0"/>
          <w:lang w:val="en-US"/>
        </w:rPr>
        <w:t>Indicate the percentage (%) of your project that benefits:</w:t>
      </w:r>
    </w:p>
    <w:p>
      <w:pPr>
        <w:pStyle w:val="List Paragraph"/>
        <w:rPr>
          <w:rFonts w:ascii="Times New Roman" w:cs="Times New Roman" w:hAnsi="Times New Roman" w:eastAsia="Times New Roman"/>
          <w:sz w:val="24"/>
          <w:szCs w:val="24"/>
          <w:u w:val="single"/>
        </w:rPr>
      </w:pPr>
      <w:r>
        <w:rPr>
          <w:rFonts w:ascii="Times New Roman" w:hAnsi="Times New Roman"/>
          <w:sz w:val="24"/>
          <w:szCs w:val="24"/>
          <w:rtl w:val="0"/>
          <w:lang w:val="en-US"/>
        </w:rPr>
        <w:t xml:space="preserve">Victim Services (ex. a nonprofit agency that assists victims of crime): </w:t>
      </w:r>
      <w:r>
        <w:rPr>
          <w:rFonts w:ascii="Times New Roman" w:hAnsi="Times New Roman"/>
          <w:sz w:val="24"/>
          <w:szCs w:val="24"/>
          <w:u w:val="single"/>
          <w:rtl w:val="0"/>
          <w:lang w:val="en-US"/>
        </w:rPr>
        <w:t>100</w:t>
      </w:r>
    </w:p>
    <w:p>
      <w:pPr>
        <w:pStyle w:val="List Paragraph"/>
        <w:rPr>
          <w:rFonts w:ascii="Times New Roman" w:cs="Times New Roman" w:hAnsi="Times New Roman" w:eastAsia="Times New Roman"/>
          <w:sz w:val="24"/>
          <w:szCs w:val="24"/>
          <w:u w:val="single"/>
        </w:rPr>
      </w:pPr>
      <w:r>
        <w:rPr>
          <w:rFonts w:ascii="Times New Roman" w:hAnsi="Times New Roman"/>
          <w:sz w:val="24"/>
          <w:szCs w:val="24"/>
          <w:rtl w:val="0"/>
          <w:lang w:val="en-US"/>
        </w:rPr>
        <w:t xml:space="preserve">Law Enforcement: </w:t>
      </w:r>
      <w:r>
        <w:rPr>
          <w:rFonts w:ascii="Times New Roman" w:hAnsi="Times New Roman"/>
          <w:sz w:val="24"/>
          <w:szCs w:val="24"/>
          <w:u w:val="single"/>
          <w:rtl w:val="0"/>
          <w:lang w:val="en-US"/>
        </w:rPr>
        <w:t>0</w:t>
      </w:r>
    </w:p>
    <w:p>
      <w:pPr>
        <w:pStyle w:val="List Paragraph"/>
        <w:rPr>
          <w:rFonts w:ascii="Times New Roman" w:cs="Times New Roman" w:hAnsi="Times New Roman" w:eastAsia="Times New Roman"/>
          <w:sz w:val="24"/>
          <w:szCs w:val="24"/>
          <w:u w:val="single"/>
        </w:rPr>
      </w:pPr>
      <w:r>
        <w:rPr>
          <w:rFonts w:ascii="Times New Roman" w:hAnsi="Times New Roman"/>
          <w:sz w:val="24"/>
          <w:szCs w:val="24"/>
          <w:rtl w:val="0"/>
          <w:lang w:val="en-US"/>
        </w:rPr>
        <w:t xml:space="preserve">Prosecution: </w:t>
      </w:r>
      <w:r>
        <w:rPr>
          <w:rFonts w:ascii="Times New Roman" w:hAnsi="Times New Roman"/>
          <w:sz w:val="24"/>
          <w:szCs w:val="24"/>
          <w:u w:val="single"/>
          <w:rtl w:val="0"/>
          <w:lang w:val="en-US"/>
        </w:rPr>
        <w:t>0</w:t>
      </w:r>
    </w:p>
    <w:p>
      <w:pPr>
        <w:pStyle w:val="List Paragraph"/>
        <w:rPr>
          <w:rFonts w:ascii="Times New Roman" w:cs="Times New Roman" w:hAnsi="Times New Roman" w:eastAsia="Times New Roman"/>
          <w:sz w:val="24"/>
          <w:szCs w:val="24"/>
          <w:u w:val="single"/>
        </w:rPr>
      </w:pPr>
      <w:r>
        <w:rPr>
          <w:rFonts w:ascii="Times New Roman" w:hAnsi="Times New Roman"/>
          <w:sz w:val="24"/>
          <w:szCs w:val="24"/>
          <w:rtl w:val="0"/>
          <w:lang w:val="en-US"/>
        </w:rPr>
        <w:t xml:space="preserve">Court: </w:t>
      </w:r>
      <w:r>
        <w:rPr>
          <w:rFonts w:ascii="Times New Roman" w:hAnsi="Times New Roman"/>
          <w:sz w:val="24"/>
          <w:szCs w:val="24"/>
          <w:u w:val="single"/>
          <w:rtl w:val="0"/>
          <w:lang w:val="en-US"/>
        </w:rPr>
        <w:t>0</w:t>
      </w:r>
    </w:p>
    <w:p>
      <w:pPr>
        <w:pStyle w:val="List Paragraph"/>
        <w:rPr>
          <w:rFonts w:ascii="Times New Roman" w:cs="Times New Roman" w:hAnsi="Times New Roman" w:eastAsia="Times New Roman"/>
          <w:sz w:val="24"/>
          <w:szCs w:val="24"/>
          <w:u w:val="single"/>
        </w:rPr>
      </w:pPr>
      <w:r>
        <w:rPr>
          <w:rFonts w:ascii="Times New Roman" w:hAnsi="Times New Roman"/>
          <w:sz w:val="24"/>
          <w:szCs w:val="24"/>
          <w:rtl w:val="0"/>
          <w:lang w:val="en-US"/>
        </w:rPr>
        <w:t xml:space="preserve">Other: </w:t>
      </w:r>
      <w:r>
        <w:rPr>
          <w:rFonts w:ascii="Times New Roman" w:hAnsi="Times New Roman"/>
          <w:sz w:val="24"/>
          <w:szCs w:val="24"/>
          <w:u w:val="single"/>
          <w:rtl w:val="0"/>
          <w:lang w:val="en-US"/>
        </w:rPr>
        <w:t xml:space="preserve">0 </w:t>
      </w:r>
    </w:p>
    <w:p>
      <w:pPr>
        <w:pStyle w:val="List Paragraph"/>
        <w:rPr>
          <w:rFonts w:ascii="Times New Roman" w:cs="Times New Roman" w:hAnsi="Times New Roman" w:eastAsia="Times New Roman"/>
          <w:sz w:val="24"/>
          <w:szCs w:val="24"/>
          <w:u w:val="single"/>
        </w:rPr>
      </w:pPr>
    </w:p>
    <w:p>
      <w:pPr>
        <w:pStyle w:val="List Paragraph"/>
        <w:numPr>
          <w:ilvl w:val="0"/>
          <w:numId w:val="2"/>
        </w:numPr>
        <w:bidi w:val="0"/>
        <w:ind w:right="0"/>
        <w:jc w:val="left"/>
        <w:rPr>
          <w:rFonts w:ascii="Times New Roman" w:cs="Times New Roman" w:hAnsi="Times New Roman" w:eastAsia="Times New Roman"/>
          <w:sz w:val="24"/>
          <w:szCs w:val="24"/>
          <w:u w:val="single"/>
          <w:rtl w:val="0"/>
          <w:lang w:val="en-US"/>
        </w:rPr>
      </w:pPr>
      <w:r>
        <w:rPr>
          <w:rFonts w:ascii="Times New Roman" w:hAnsi="Times New Roman"/>
          <w:sz w:val="24"/>
          <w:szCs w:val="24"/>
          <w:rtl w:val="0"/>
          <w:lang w:val="en-US"/>
        </w:rPr>
        <w:t>For optimal service delivery, providers must be sensitive to the diverse needs of the victim populations they serve. This requires a certain degree of cultural competence. Culturally competent organizations incorporate diversity into policy and practice, ensure all staff are properly trained (ex. in terms of culturally-specific barriers, etc.), and customize their programming to meet the needs of the local communities they serve. Explain how your organization meets the aforementioned criteria. (1/2 page)</w:t>
      </w:r>
    </w:p>
    <w:p>
      <w:pPr>
        <w:pStyle w:val="List Paragraph"/>
        <w:rPr>
          <w:rFonts w:ascii="Times New Roman" w:cs="Times New Roman" w:hAnsi="Times New Roman" w:eastAsia="Times New Roman"/>
          <w:sz w:val="24"/>
          <w:szCs w:val="24"/>
        </w:rPr>
      </w:pPr>
    </w:p>
    <w:p>
      <w:pPr>
        <w:pStyle w:val="List Paragraph"/>
        <w:numPr>
          <w:ilvl w:val="0"/>
          <w:numId w:val="2"/>
        </w:numPr>
        <w:bidi w:val="0"/>
        <w:ind w:right="0"/>
        <w:jc w:val="left"/>
        <w:rPr>
          <w:rFonts w:ascii="Times New Roman" w:cs="Times New Roman" w:hAnsi="Times New Roman" w:eastAsia="Times New Roman"/>
          <w:sz w:val="24"/>
          <w:szCs w:val="24"/>
          <w:u w:val="single"/>
          <w:rtl w:val="0"/>
          <w:lang w:val="en-US"/>
        </w:rPr>
      </w:pPr>
      <w:r>
        <w:rPr>
          <w:rFonts w:ascii="Times New Roman" w:hAnsi="Times New Roman"/>
          <w:sz w:val="24"/>
          <w:szCs w:val="24"/>
          <w:rtl w:val="0"/>
          <w:lang w:val="en-US"/>
        </w:rPr>
        <w:t>Explain (specifically) how your organization addresses the needs of both underserved and culturally-specific victim populations. (Consult the following definitions). (1/2 page)</w:t>
      </w:r>
    </w:p>
    <w:p>
      <w:pPr>
        <w:pStyle w:val="List Paragraph"/>
        <w:rPr>
          <w:rFonts w:ascii="Times New Roman" w:cs="Times New Roman" w:hAnsi="Times New Roman" w:eastAsia="Times New Roman"/>
          <w:sz w:val="24"/>
          <w:szCs w:val="24"/>
        </w:rPr>
      </w:pPr>
    </w:p>
    <w:p>
      <w:pPr>
        <w:pStyle w:val="Body"/>
        <w:ind w:left="720" w:firstLine="0"/>
        <w:rPr>
          <w:rFonts w:ascii="Times New Roman" w:cs="Times New Roman" w:hAnsi="Times New Roman" w:eastAsia="Times New Roman"/>
          <w:sz w:val="24"/>
          <w:szCs w:val="24"/>
          <w:u w:val="single"/>
        </w:rPr>
      </w:pPr>
      <w:r>
        <w:rPr>
          <w:rFonts w:ascii="Times New Roman" w:hAnsi="Times New Roman"/>
          <w:sz w:val="24"/>
          <w:szCs w:val="24"/>
          <w:u w:val="single"/>
          <w:rtl w:val="0"/>
          <w:lang w:val="en-US"/>
        </w:rPr>
        <w:t>*Key Definitions:</w:t>
      </w:r>
    </w:p>
    <w:p>
      <w:pPr>
        <w:pStyle w:val="Body"/>
        <w:ind w:left="720" w:firstLine="0"/>
        <w:rPr>
          <w:rFonts w:ascii="Times New Roman" w:cs="Times New Roman" w:hAnsi="Times New Roman" w:eastAsia="Times New Roman"/>
          <w:sz w:val="24"/>
          <w:szCs w:val="24"/>
        </w:rPr>
      </w:pPr>
      <w:r>
        <w:rPr>
          <w:rFonts w:ascii="Times New Roman" w:hAnsi="Times New Roman"/>
          <w:sz w:val="24"/>
          <w:szCs w:val="24"/>
          <w:rtl w:val="0"/>
          <w:lang w:val="en-US"/>
        </w:rPr>
        <w:t xml:space="preserve">The term </w:t>
      </w:r>
      <w:r>
        <w:rPr>
          <w:rFonts w:ascii="Times New Roman" w:hAnsi="Times New Roman" w:hint="default"/>
          <w:sz w:val="24"/>
          <w:szCs w:val="24"/>
          <w:rtl w:val="0"/>
          <w:lang w:val="en-US"/>
        </w:rPr>
        <w:t>“</w:t>
      </w:r>
      <w:r>
        <w:rPr>
          <w:rFonts w:ascii="Times New Roman" w:hAnsi="Times New Roman"/>
          <w:sz w:val="24"/>
          <w:szCs w:val="24"/>
          <w:rtl w:val="0"/>
          <w:lang w:val="en-US"/>
        </w:rPr>
        <w:t>underserved populations</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refers to: </w:t>
      </w:r>
      <w:r>
        <w:rPr>
          <w:rFonts w:ascii="Times New Roman" w:hAnsi="Times New Roman" w:hint="default"/>
          <w:sz w:val="24"/>
          <w:szCs w:val="24"/>
          <w:rtl w:val="0"/>
          <w:lang w:val="en-US"/>
        </w:rPr>
        <w:t>“</w:t>
      </w:r>
      <w:r>
        <w:rPr>
          <w:rFonts w:ascii="Times New Roman" w:hAnsi="Times New Roman"/>
          <w:sz w:val="24"/>
          <w:szCs w:val="24"/>
          <w:rtl w:val="0"/>
          <w:lang w:val="en-US"/>
        </w:rPr>
        <w:t>(P)opulations who face barriers in accessing and using victim services and includes populations underserved because of geographic location, religion, sexual orientation, gender identity, underserved racial and ethnic populations, populations underserved because of special needs (such as language barriers, disabilities, alienage status, or age), and any other populations determined to be underserved by the Attorney General or by the Secretary of Health and Human Services, as appropriate.</w:t>
      </w:r>
      <w:r>
        <w:rPr>
          <w:rFonts w:ascii="Times New Roman" w:hAnsi="Times New Roman" w:hint="default"/>
          <w:sz w:val="24"/>
          <w:szCs w:val="24"/>
          <w:rtl w:val="0"/>
          <w:lang w:val="en-US"/>
        </w:rPr>
        <w:t xml:space="preserve">” </w:t>
      </w:r>
      <w:r>
        <w:rPr>
          <w:rFonts w:ascii="Times New Roman" w:hAnsi="Times New Roman"/>
          <w:sz w:val="24"/>
          <w:szCs w:val="24"/>
          <w:rtl w:val="0"/>
          <w:lang w:val="fr-FR"/>
        </w:rPr>
        <w:t>(VOCA Application, 2016).</w:t>
      </w:r>
    </w:p>
    <w:p>
      <w:pPr>
        <w:pStyle w:val="Body"/>
        <w:ind w:left="720" w:firstLine="0"/>
        <w:rPr>
          <w:rFonts w:ascii="Times New Roman" w:cs="Times New Roman" w:hAnsi="Times New Roman" w:eastAsia="Times New Roman"/>
          <w:sz w:val="24"/>
          <w:szCs w:val="24"/>
        </w:rPr>
      </w:pPr>
      <w:r>
        <w:rPr>
          <w:rFonts w:ascii="Times New Roman" w:hAnsi="Times New Roman"/>
          <w:sz w:val="24"/>
          <w:szCs w:val="24"/>
          <w:rtl w:val="0"/>
          <w:lang w:val="en-US"/>
        </w:rPr>
        <w:t>The term</w:t>
      </w:r>
      <w:r>
        <w:rPr>
          <w:rFonts w:ascii="Times New Roman" w:hAnsi="Times New Roman" w:hint="default"/>
          <w:sz w:val="24"/>
          <w:szCs w:val="24"/>
          <w:rtl w:val="0"/>
          <w:lang w:val="en-US"/>
        </w:rPr>
        <w:t xml:space="preserve"> “</w:t>
      </w:r>
      <w:r>
        <w:rPr>
          <w:rFonts w:ascii="Times New Roman" w:hAnsi="Times New Roman"/>
          <w:sz w:val="24"/>
          <w:szCs w:val="24"/>
          <w:rtl w:val="0"/>
          <w:lang w:val="en-US"/>
        </w:rPr>
        <w:t>culturally specific means the program is primarily directed toward racial and ethnic minority groups (as defined in section 1707 (g) of the public Health Service act (42 U.S.C. 300u-6(g)</w:t>
      </w:r>
      <w:r>
        <w:rPr>
          <w:rFonts w:ascii="Times New Roman" w:hAnsi="Times New Roman" w:hint="default"/>
          <w:sz w:val="24"/>
          <w:szCs w:val="24"/>
          <w:rtl w:val="0"/>
          <w:lang w:val="en-US"/>
        </w:rPr>
        <w:t xml:space="preserve">” </w:t>
      </w:r>
      <w:r>
        <w:rPr>
          <w:rFonts w:ascii="Times New Roman" w:hAnsi="Times New Roman"/>
          <w:sz w:val="24"/>
          <w:szCs w:val="24"/>
          <w:rtl w:val="0"/>
          <w:lang w:val="fr-FR"/>
        </w:rPr>
        <w:t>(VOCA Application, 2016).</w:t>
      </w:r>
    </w:p>
    <w:p>
      <w:pPr>
        <w:pStyle w:val="Body"/>
        <w:ind w:left="720" w:firstLine="0"/>
        <w:rPr>
          <w:rFonts w:ascii="Times New Roman" w:cs="Times New Roman" w:hAnsi="Times New Roman" w:eastAsia="Times New Roman"/>
          <w:sz w:val="24"/>
          <w:szCs w:val="24"/>
        </w:rPr>
      </w:pPr>
      <w:r>
        <w:rPr>
          <w:rFonts w:ascii="Times New Roman" w:hAnsi="Times New Roman" w:hint="default"/>
          <w:sz w:val="24"/>
          <w:szCs w:val="24"/>
          <w:rtl w:val="0"/>
          <w:lang w:val="en-US"/>
        </w:rPr>
        <w:t>“</w:t>
      </w:r>
      <w:r>
        <w:rPr>
          <w:rFonts w:ascii="Times New Roman" w:hAnsi="Times New Roman"/>
          <w:sz w:val="24"/>
          <w:szCs w:val="24"/>
          <w:rtl w:val="0"/>
          <w:lang w:val="en-US"/>
        </w:rPr>
        <w:t xml:space="preserve">Racial and ethnic minority group means American-Indians (including Alaska Natives, Eskimos, and Aleuts); Asian Americans; Native Hawaiians and other Pacific Islanders; Blacks; and Hispanics. </w:t>
      </w:r>
      <w:r>
        <w:rPr>
          <w:rFonts w:ascii="Times New Roman" w:hAnsi="Times New Roman" w:hint="default"/>
          <w:sz w:val="24"/>
          <w:szCs w:val="24"/>
          <w:rtl w:val="0"/>
          <w:lang w:val="en-US"/>
        </w:rPr>
        <w:t>‘</w:t>
      </w:r>
      <w:r>
        <w:rPr>
          <w:rFonts w:ascii="Times New Roman" w:hAnsi="Times New Roman"/>
          <w:sz w:val="24"/>
          <w:szCs w:val="24"/>
          <w:rtl w:val="0"/>
        </w:rPr>
        <w:t>Hispanic</w:t>
      </w:r>
      <w:r>
        <w:rPr>
          <w:rFonts w:ascii="Times New Roman" w:hAnsi="Times New Roman" w:hint="default"/>
          <w:sz w:val="24"/>
          <w:szCs w:val="24"/>
          <w:rtl w:val="0"/>
          <w:lang w:val="en-US"/>
        </w:rPr>
        <w:t xml:space="preserve">’ </w:t>
      </w:r>
      <w:r>
        <w:rPr>
          <w:rFonts w:ascii="Times New Roman" w:hAnsi="Times New Roman"/>
          <w:sz w:val="24"/>
          <w:szCs w:val="24"/>
          <w:rtl w:val="0"/>
          <w:lang w:val="en-US"/>
        </w:rPr>
        <w:t>means individuals whose origin is Mexican, Puerto Rican, Cuban, Central or South American, or any other Spanish-speaking country</w:t>
      </w:r>
      <w:r>
        <w:rPr>
          <w:rFonts w:ascii="Times New Roman" w:hAnsi="Times New Roman" w:hint="default"/>
          <w:sz w:val="24"/>
          <w:szCs w:val="24"/>
          <w:rtl w:val="0"/>
          <w:lang w:val="en-US"/>
        </w:rPr>
        <w:t xml:space="preserve">” </w:t>
      </w:r>
      <w:r>
        <w:rPr>
          <w:rFonts w:ascii="Times New Roman" w:hAnsi="Times New Roman"/>
          <w:sz w:val="24"/>
          <w:szCs w:val="24"/>
          <w:rtl w:val="0"/>
          <w:lang w:val="fr-FR"/>
        </w:rPr>
        <w:t xml:space="preserve">(VOCA Application, 2016). </w:t>
      </w:r>
    </w:p>
    <w:p>
      <w:pPr>
        <w:pStyle w:val="List Paragraph"/>
        <w:numPr>
          <w:ilvl w:val="0"/>
          <w:numId w:val="2"/>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Explain your agency</w:t>
      </w:r>
      <w:r>
        <w:rPr>
          <w:rFonts w:ascii="Times New Roman" w:hAnsi="Times New Roman" w:hint="default"/>
          <w:sz w:val="24"/>
          <w:szCs w:val="24"/>
          <w:rtl w:val="0"/>
          <w:lang w:val="en-US"/>
        </w:rPr>
        <w:t>’</w:t>
      </w:r>
      <w:r>
        <w:rPr>
          <w:rFonts w:ascii="Times New Roman" w:hAnsi="Times New Roman"/>
          <w:sz w:val="24"/>
          <w:szCs w:val="24"/>
          <w:rtl w:val="0"/>
          <w:lang w:val="en-US"/>
        </w:rPr>
        <w:t>s referral process (ex. how do clients learn about your services, etc.?). (1/4 page)</w:t>
      </w:r>
    </w:p>
    <w:p>
      <w:pPr>
        <w:pStyle w:val="List Paragraph"/>
        <w:rPr>
          <w:rFonts w:ascii="Times New Roman" w:cs="Times New Roman" w:hAnsi="Times New Roman" w:eastAsia="Times New Roman"/>
          <w:sz w:val="24"/>
          <w:szCs w:val="24"/>
        </w:rPr>
      </w:pPr>
    </w:p>
    <w:p>
      <w:pPr>
        <w:pStyle w:val="List Paragraph"/>
        <w:numPr>
          <w:ilvl w:val="0"/>
          <w:numId w:val="2"/>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Project abstract: (1/2 page)</w:t>
      </w:r>
    </w:p>
    <w:p>
      <w:pPr>
        <w:pStyle w:val="List Paragraph"/>
        <w:rPr>
          <w:rFonts w:ascii="Times New Roman" w:cs="Times New Roman" w:hAnsi="Times New Roman" w:eastAsia="Times New Roman"/>
          <w:sz w:val="24"/>
          <w:szCs w:val="24"/>
        </w:rPr>
      </w:pPr>
    </w:p>
    <w:p>
      <w:pPr>
        <w:pStyle w:val="List Paragraph"/>
        <w:numPr>
          <w:ilvl w:val="0"/>
          <w:numId w:val="2"/>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 xml:space="preserve">Statement of need: (1 </w:t>
      </w:r>
      <w:r>
        <w:rPr>
          <w:rFonts w:ascii="Times New Roman" w:hAnsi="Times New Roman" w:hint="default"/>
          <w:sz w:val="24"/>
          <w:szCs w:val="24"/>
          <w:rtl w:val="0"/>
          <w:lang w:val="en-US"/>
        </w:rPr>
        <w:t xml:space="preserve">½  </w:t>
      </w:r>
      <w:r>
        <w:rPr>
          <w:rFonts w:ascii="Times New Roman" w:hAnsi="Times New Roman"/>
          <w:sz w:val="24"/>
          <w:szCs w:val="24"/>
          <w:rtl w:val="0"/>
          <w:lang w:val="en-US"/>
        </w:rPr>
        <w:t>page)</w:t>
      </w:r>
    </w:p>
    <w:p>
      <w:pPr>
        <w:pStyle w:val="List Paragraph"/>
        <w:rPr>
          <w:rFonts w:ascii="Times New Roman" w:cs="Times New Roman" w:hAnsi="Times New Roman" w:eastAsia="Times New Roman"/>
          <w:sz w:val="24"/>
          <w:szCs w:val="24"/>
        </w:rPr>
      </w:pPr>
    </w:p>
    <w:p>
      <w:pPr>
        <w:pStyle w:val="List Paragraph"/>
        <w:numPr>
          <w:ilvl w:val="0"/>
          <w:numId w:val="2"/>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 xml:space="preserve">Research demonstrating the need: (1 </w:t>
      </w:r>
      <w:r>
        <w:rPr>
          <w:rFonts w:ascii="Times New Roman" w:hAnsi="Times New Roman" w:hint="default"/>
          <w:sz w:val="24"/>
          <w:szCs w:val="24"/>
          <w:rtl w:val="0"/>
          <w:lang w:val="en-US"/>
        </w:rPr>
        <w:t xml:space="preserve">½ </w:t>
      </w:r>
      <w:r>
        <w:rPr>
          <w:rFonts w:ascii="Times New Roman" w:hAnsi="Times New Roman"/>
          <w:sz w:val="24"/>
          <w:szCs w:val="24"/>
          <w:rtl w:val="0"/>
          <w:lang w:val="en-US"/>
        </w:rPr>
        <w:t>pages)</w:t>
      </w:r>
    </w:p>
    <w:p>
      <w:pPr>
        <w:pStyle w:val="List Paragraph"/>
        <w:rPr>
          <w:rFonts w:ascii="Times New Roman" w:cs="Times New Roman" w:hAnsi="Times New Roman" w:eastAsia="Times New Roman"/>
          <w:sz w:val="24"/>
          <w:szCs w:val="24"/>
        </w:rPr>
      </w:pPr>
    </w:p>
    <w:p>
      <w:pPr>
        <w:pStyle w:val="List Paragraph"/>
        <w:numPr>
          <w:ilvl w:val="0"/>
          <w:numId w:val="2"/>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 xml:space="preserve">Project activities and timeline: (1 </w:t>
      </w:r>
      <w:r>
        <w:rPr>
          <w:rFonts w:ascii="Times New Roman" w:hAnsi="Times New Roman" w:hint="default"/>
          <w:sz w:val="24"/>
          <w:szCs w:val="24"/>
          <w:rtl w:val="0"/>
          <w:lang w:val="en-US"/>
        </w:rPr>
        <w:t xml:space="preserve">½ </w:t>
      </w:r>
      <w:r>
        <w:rPr>
          <w:rFonts w:ascii="Times New Roman" w:hAnsi="Times New Roman"/>
          <w:sz w:val="24"/>
          <w:szCs w:val="24"/>
          <w:rtl w:val="0"/>
          <w:lang w:val="en-US"/>
        </w:rPr>
        <w:t>page)</w:t>
      </w:r>
    </w:p>
    <w:p>
      <w:pPr>
        <w:pStyle w:val="List Paragraph"/>
        <w:rPr>
          <w:rFonts w:ascii="Times New Roman" w:cs="Times New Roman" w:hAnsi="Times New Roman" w:eastAsia="Times New Roman"/>
          <w:sz w:val="24"/>
          <w:szCs w:val="24"/>
        </w:rPr>
      </w:pPr>
    </w:p>
    <w:p>
      <w:pPr>
        <w:pStyle w:val="List Paragraph"/>
        <w:numPr>
          <w:ilvl w:val="0"/>
          <w:numId w:val="2"/>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Organizational capacity to implement and manage the project: (1/4 page)</w:t>
      </w:r>
    </w:p>
    <w:p>
      <w:pPr>
        <w:pStyle w:val="List Paragraph"/>
        <w:rPr>
          <w:rFonts w:ascii="Times New Roman" w:cs="Times New Roman" w:hAnsi="Times New Roman" w:eastAsia="Times New Roman"/>
          <w:sz w:val="24"/>
          <w:szCs w:val="24"/>
        </w:rPr>
      </w:pPr>
    </w:p>
    <w:p>
      <w:pPr>
        <w:pStyle w:val="List Paragraph"/>
        <w:numPr>
          <w:ilvl w:val="0"/>
          <w:numId w:val="2"/>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Performance evaluation methodology and project outcomes: (1 page)</w:t>
      </w:r>
    </w:p>
    <w:p>
      <w:pPr>
        <w:pStyle w:val="List Paragraph"/>
        <w:rPr>
          <w:rFonts w:ascii="Times New Roman" w:cs="Times New Roman" w:hAnsi="Times New Roman" w:eastAsia="Times New Roman"/>
          <w:sz w:val="24"/>
          <w:szCs w:val="24"/>
        </w:rPr>
      </w:pPr>
    </w:p>
    <w:p>
      <w:pPr>
        <w:pStyle w:val="List Paragraph"/>
        <w:numPr>
          <w:ilvl w:val="0"/>
          <w:numId w:val="2"/>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Target population: (1/4 page)</w:t>
      </w:r>
    </w:p>
    <w:p>
      <w:pPr>
        <w:pStyle w:val="List Paragraph"/>
        <w:rPr>
          <w:rFonts w:ascii="Times New Roman" w:cs="Times New Roman" w:hAnsi="Times New Roman" w:eastAsia="Times New Roman"/>
          <w:sz w:val="24"/>
          <w:szCs w:val="24"/>
        </w:rPr>
      </w:pPr>
    </w:p>
    <w:p>
      <w:pPr>
        <w:pStyle w:val="List Paragraph"/>
        <w:numPr>
          <w:ilvl w:val="0"/>
          <w:numId w:val="2"/>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Explain how the project will incorporate evidence based best practices (ex. trauma informed care and a strengths-based approach to victim service delivery, etc.). (1 page)</w:t>
      </w:r>
    </w:p>
    <w:p>
      <w:pPr>
        <w:pStyle w:val="List Paragraph"/>
        <w:rPr>
          <w:rFonts w:ascii="Times New Roman" w:cs="Times New Roman" w:hAnsi="Times New Roman" w:eastAsia="Times New Roman"/>
          <w:sz w:val="24"/>
          <w:szCs w:val="24"/>
        </w:rPr>
      </w:pPr>
    </w:p>
    <w:p>
      <w:pPr>
        <w:pStyle w:val="List Paragraph"/>
        <w:numPr>
          <w:ilvl w:val="0"/>
          <w:numId w:val="2"/>
        </w:numPr>
        <w:bidi w:val="0"/>
        <w:ind w:right="0"/>
        <w:jc w:val="left"/>
        <w:rPr>
          <w:rFonts w:ascii="Times New Roman" w:cs="Times New Roman" w:hAnsi="Times New Roman" w:eastAsia="Times New Roman"/>
          <w:sz w:val="24"/>
          <w:szCs w:val="24"/>
          <w:rtl w:val="0"/>
          <w:lang w:val="en-US"/>
        </w:rPr>
      </w:pPr>
      <w:r>
        <w:rPr>
          <w:rFonts w:ascii="Times New Roman" w:hAnsi="Times New Roman"/>
          <w:sz w:val="24"/>
          <w:szCs w:val="24"/>
          <w:rtl w:val="0"/>
          <w:lang w:val="en-US"/>
        </w:rPr>
        <w:t>Project budget and budget narrative: (1/4 page)</w:t>
      </w:r>
    </w:p>
    <w:p>
      <w:pPr>
        <w:pStyle w:val="List Paragraph"/>
        <w:rPr>
          <w:rFonts w:ascii="Times New Roman" w:cs="Times New Roman" w:hAnsi="Times New Roman" w:eastAsia="Times New Roman"/>
          <w:sz w:val="24"/>
          <w:szCs w:val="24"/>
        </w:rPr>
      </w:pPr>
    </w:p>
    <w:p>
      <w:pPr>
        <w:pStyle w:val="Body"/>
      </w:pPr>
      <w:r>
        <w:rPr>
          <w:rFonts w:ascii="Times New Roman" w:cs="Times New Roman" w:hAnsi="Times New Roman" w:eastAsia="Times New Roman"/>
          <w:sz w:val="24"/>
          <w:szCs w:val="24"/>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upp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